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3F47" w:rsidRPr="00D0759B" w:rsidRDefault="009932E0" w:rsidP="00D0759B">
      <w:pPr>
        <w:pStyle w:val="Ttulo2"/>
        <w:widowControl w:val="0"/>
        <w:spacing w:before="0" w:line="240" w:lineRule="auto"/>
        <w:ind w:left="720"/>
        <w:contextualSpacing w:val="0"/>
        <w:jc w:val="center"/>
        <w:rPr>
          <w:sz w:val="22"/>
        </w:rPr>
      </w:pPr>
      <w:bookmarkStart w:id="0" w:name="h.bw5sq1tnjzi0" w:colFirst="0" w:colLast="0"/>
      <w:bookmarkStart w:id="1" w:name="_GoBack"/>
      <w:bookmarkEnd w:id="0"/>
      <w:bookmarkEnd w:id="1"/>
      <w:r w:rsidRPr="00D0759B">
        <w:rPr>
          <w:rFonts w:ascii="Verdana" w:eastAsia="Verdana" w:hAnsi="Verdana" w:cs="Verdana"/>
          <w:sz w:val="22"/>
        </w:rPr>
        <w:t>Comisión de Asuntos Sociales</w:t>
      </w:r>
    </w:p>
    <w:p w:rsidR="00E33F47" w:rsidRPr="00E8632A" w:rsidRDefault="009932E0" w:rsidP="0082755B">
      <w:pPr>
        <w:widowControl w:val="0"/>
        <w:spacing w:line="240" w:lineRule="auto"/>
        <w:jc w:val="both"/>
      </w:pPr>
      <w:r w:rsidRPr="00E8632A">
        <w:t xml:space="preserve"> </w:t>
      </w:r>
    </w:p>
    <w:p w:rsidR="00E33F47" w:rsidRDefault="009932E0" w:rsidP="00D0759B">
      <w:pPr>
        <w:widowControl w:val="0"/>
        <w:spacing w:line="240" w:lineRule="auto"/>
        <w:jc w:val="center"/>
      </w:pPr>
      <w:r w:rsidRPr="00E8632A">
        <w:rPr>
          <w:rFonts w:ascii="Verdana" w:eastAsia="Verdana" w:hAnsi="Verdana" w:cs="Verdana"/>
          <w:b/>
        </w:rPr>
        <w:t>El impacto de las políticas de austeridad en las condiciones de vida de las personas con discapacidad</w:t>
      </w:r>
    </w:p>
    <w:p w:rsidR="00E33F47" w:rsidRDefault="009932E0" w:rsidP="0082755B">
      <w:pPr>
        <w:widowControl w:val="0"/>
        <w:spacing w:line="240" w:lineRule="auto"/>
        <w:jc w:val="both"/>
      </w:pPr>
      <w:r>
        <w:rPr>
          <w:rFonts w:ascii="Verdana" w:eastAsia="Verdana" w:hAnsi="Verdana" w:cs="Verdana"/>
        </w:rPr>
        <w:t xml:space="preserve"> </w:t>
      </w:r>
    </w:p>
    <w:p w:rsidR="00E33F47" w:rsidRDefault="009932E0" w:rsidP="0082755B">
      <w:pPr>
        <w:widowControl w:val="0"/>
        <w:spacing w:line="240" w:lineRule="auto"/>
        <w:jc w:val="both"/>
      </w:pPr>
      <w:r>
        <w:rPr>
          <w:rFonts w:ascii="Verdana" w:eastAsia="Verdana" w:hAnsi="Verdana" w:cs="Verdana"/>
        </w:rPr>
        <w:t>El Modelo de Parlamento Europeo,</w:t>
      </w:r>
    </w:p>
    <w:p w:rsidR="00E33F47" w:rsidRDefault="009932E0" w:rsidP="0082755B">
      <w:pPr>
        <w:widowControl w:val="0"/>
        <w:spacing w:line="240" w:lineRule="auto"/>
        <w:jc w:val="both"/>
      </w:pPr>
      <w:r>
        <w:rPr>
          <w:rFonts w:ascii="Verdana" w:eastAsia="Verdana" w:hAnsi="Verdana" w:cs="Verdana"/>
        </w:rPr>
        <w:t xml:space="preserve"> </w:t>
      </w:r>
    </w:p>
    <w:p w:rsidR="00E33F47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teniendo en cuenta los </w:t>
      </w:r>
      <w:r w:rsidRPr="00817B8B">
        <w:rPr>
          <w:rFonts w:ascii="Verdana" w:hAnsi="Verdana"/>
        </w:rPr>
        <w:t>recortes</w:t>
      </w:r>
      <w:r w:rsidRPr="00876574">
        <w:rPr>
          <w:rFonts w:ascii="Verdana" w:hAnsi="Verdana"/>
        </w:rPr>
        <w:t xml:space="preserve"> llevados a cabo que repercuten en la vida cotidiana de las personas con discapacidad;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>alarmado por el incremento de personas con discapacidad en la UE con el consiguiente riesgo de sufrir pobreza;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consciente de la crítica situación laboral y social de </w:t>
      </w:r>
      <w:r w:rsidR="00817B8B">
        <w:rPr>
          <w:rFonts w:ascii="Verdana" w:hAnsi="Verdana"/>
        </w:rPr>
        <w:t>estas personas</w:t>
      </w:r>
      <w:r w:rsidRPr="00876574">
        <w:rPr>
          <w:rFonts w:ascii="Verdana" w:hAnsi="Verdana"/>
        </w:rPr>
        <w:t xml:space="preserve"> debido a la falta de una buena educación;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habiendo considerado la importancia de la concienciación </w:t>
      </w:r>
      <w:r w:rsidR="000B6E28">
        <w:rPr>
          <w:rFonts w:ascii="Verdana" w:hAnsi="Verdana"/>
        </w:rPr>
        <w:t>s</w:t>
      </w:r>
      <w:r w:rsidRPr="00876574">
        <w:rPr>
          <w:rFonts w:ascii="Verdana" w:hAnsi="Verdana"/>
        </w:rPr>
        <w:t>ocial de l</w:t>
      </w:r>
      <w:r w:rsidR="00817B8B">
        <w:rPr>
          <w:rFonts w:ascii="Verdana" w:hAnsi="Verdana"/>
        </w:rPr>
        <w:t xml:space="preserve">as personas </w:t>
      </w:r>
      <w:r w:rsidRPr="00876574">
        <w:rPr>
          <w:rFonts w:ascii="Verdana" w:hAnsi="Verdana"/>
        </w:rPr>
        <w:t>discapacitad</w:t>
      </w:r>
      <w:r w:rsidR="00817B8B">
        <w:rPr>
          <w:rFonts w:ascii="Verdana" w:hAnsi="Verdana"/>
        </w:rPr>
        <w:t>a</w:t>
      </w:r>
      <w:r w:rsidRPr="00876574">
        <w:rPr>
          <w:rFonts w:ascii="Verdana" w:hAnsi="Verdana"/>
        </w:rPr>
        <w:t>s desde el ámbito educativo;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plenamente consciente de la necesidad de una mejora en la accesibilidad </w:t>
      </w:r>
      <w:r w:rsidR="00EE503D" w:rsidRPr="00876574">
        <w:rPr>
          <w:rFonts w:ascii="Verdana" w:hAnsi="Verdana"/>
        </w:rPr>
        <w:t>al entorno físico, al transporte, a las tecnologías y a los sistemas de educación y comunicación</w:t>
      </w:r>
      <w:r w:rsidR="00EE503D" w:rsidRPr="00876574">
        <w:rPr>
          <w:rFonts w:ascii="Verdana" w:hAnsi="Verdana"/>
        </w:rPr>
        <w:t xml:space="preserve"> </w:t>
      </w:r>
      <w:r w:rsidRPr="00876574">
        <w:rPr>
          <w:rFonts w:ascii="Verdana" w:hAnsi="Verdana"/>
        </w:rPr>
        <w:t>para las personas con diversidad funcional;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Pr="00DC691B" w:rsidRDefault="00453C9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>conscientes de la alarmante tasa de desempleo entre las personas con diversidad funcional;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DC691B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considerando la</w:t>
      </w:r>
      <w:r w:rsidR="00453C9D" w:rsidRPr="00876574">
        <w:rPr>
          <w:rFonts w:ascii="Verdana" w:hAnsi="Verdana"/>
        </w:rPr>
        <w:t xml:space="preserve"> pérdida paulatina de los derechos de las personas con discapacidad;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453C9D" w:rsidRDefault="00762E73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teniendo en cuenta las dificultades a las que se ven sometidas las personas con diversidad funcional en cuanto a la movilidad interna en la UE se refiere;</w:t>
      </w:r>
    </w:p>
    <w:p w:rsidR="00762E73" w:rsidRPr="00762E73" w:rsidRDefault="00762E73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762E73" w:rsidRDefault="00762E73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consciente de la importancia de los medios de comunicación y las redes sociales;</w:t>
      </w:r>
    </w:p>
    <w:p w:rsidR="00FD091D" w:rsidRPr="00FD091D" w:rsidRDefault="00FD091D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FD091D" w:rsidRDefault="00FD091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siendo conscientes de la existencia de una problemática en la UE en torno al diagnóstico del grado de discapacidad;</w:t>
      </w:r>
    </w:p>
    <w:p w:rsidR="00855DB8" w:rsidRPr="00855DB8" w:rsidRDefault="00855DB8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855DB8" w:rsidRDefault="00EE503D" w:rsidP="0082755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855DB8">
        <w:rPr>
          <w:rFonts w:ascii="Verdana" w:hAnsi="Verdana"/>
        </w:rPr>
        <w:t>rofundamente convencida de la importancia de la participación electoral de las personas con diversidad funcional;</w:t>
      </w:r>
    </w:p>
    <w:p w:rsidR="00453C9D" w:rsidRPr="00453C9D" w:rsidRDefault="00453C9D" w:rsidP="0082755B">
      <w:pPr>
        <w:spacing w:line="240" w:lineRule="auto"/>
        <w:jc w:val="both"/>
        <w:rPr>
          <w:rFonts w:ascii="Verdana" w:hAnsi="Verdana"/>
        </w:rPr>
      </w:pPr>
    </w:p>
    <w:p w:rsidR="00DC691B" w:rsidRPr="009D271C" w:rsidRDefault="00453C9D" w:rsidP="0082755B">
      <w:pPr>
        <w:pStyle w:val="Prrafodelista"/>
        <w:widowControl w:val="0"/>
        <w:numPr>
          <w:ilvl w:val="0"/>
          <w:numId w:val="27"/>
        </w:numPr>
        <w:spacing w:line="240" w:lineRule="auto"/>
        <w:jc w:val="both"/>
        <w:rPr>
          <w:rFonts w:ascii="Verdana" w:hAnsi="Verdana"/>
        </w:rPr>
      </w:pPr>
      <w:r w:rsidRPr="009D271C">
        <w:rPr>
          <w:rFonts w:ascii="Verdana" w:hAnsi="Verdana"/>
        </w:rPr>
        <w:t>autoriza una reforma y restructuración legislativa para procurar una mejora de las condiciones actuales de las personas con discapacidad en la UE:</w:t>
      </w:r>
    </w:p>
    <w:p w:rsidR="009D271C" w:rsidRPr="009D271C" w:rsidRDefault="009D271C" w:rsidP="0082755B">
      <w:pPr>
        <w:pStyle w:val="Prrafodelista"/>
        <w:widowControl w:val="0"/>
        <w:spacing w:line="240" w:lineRule="auto"/>
        <w:ind w:left="765"/>
        <w:jc w:val="both"/>
        <w:rPr>
          <w:rFonts w:ascii="Verdana" w:hAnsi="Verdana"/>
        </w:rPr>
      </w:pPr>
    </w:p>
    <w:p w:rsidR="00DC691B" w:rsidRDefault="0004110B" w:rsidP="0082755B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DC691B">
        <w:rPr>
          <w:rFonts w:ascii="Verdana" w:hAnsi="Verdana"/>
        </w:rPr>
        <w:t xml:space="preserve">Insta a la creación de un </w:t>
      </w:r>
      <w:r w:rsidR="003700FE">
        <w:rPr>
          <w:rFonts w:ascii="Verdana" w:hAnsi="Verdana"/>
        </w:rPr>
        <w:t>Acta de Accesibilidad Europea</w:t>
      </w:r>
      <w:r w:rsidRPr="00DC691B">
        <w:rPr>
          <w:rFonts w:ascii="Verdana" w:hAnsi="Verdana"/>
        </w:rPr>
        <w:t xml:space="preserve"> que englobe el desarrollo de normas específicas</w:t>
      </w:r>
      <w:r w:rsidR="001748BC">
        <w:rPr>
          <w:rFonts w:ascii="Verdana" w:hAnsi="Verdana"/>
        </w:rPr>
        <w:t xml:space="preserve"> </w:t>
      </w:r>
      <w:r w:rsidR="003700FE">
        <w:rPr>
          <w:rFonts w:ascii="Verdana" w:hAnsi="Verdana"/>
        </w:rPr>
        <w:t xml:space="preserve">cuyo </w:t>
      </w:r>
      <w:r w:rsidRPr="00DC691B">
        <w:rPr>
          <w:rFonts w:ascii="Verdana" w:hAnsi="Verdana"/>
        </w:rPr>
        <w:t>incumplimiento s</w:t>
      </w:r>
      <w:r w:rsidR="003700FE">
        <w:rPr>
          <w:rFonts w:ascii="Verdana" w:hAnsi="Verdana"/>
        </w:rPr>
        <w:t xml:space="preserve">upondría una </w:t>
      </w:r>
      <w:r w:rsidRPr="00DC691B">
        <w:rPr>
          <w:rFonts w:ascii="Verdana" w:hAnsi="Verdana"/>
        </w:rPr>
        <w:t>sanci</w:t>
      </w:r>
      <w:r w:rsidR="003700FE">
        <w:rPr>
          <w:rFonts w:ascii="Verdana" w:hAnsi="Verdana"/>
        </w:rPr>
        <w:t>ó</w:t>
      </w:r>
      <w:r w:rsidRPr="00DC691B">
        <w:rPr>
          <w:rFonts w:ascii="Verdana" w:hAnsi="Verdana"/>
        </w:rPr>
        <w:t>n económica.</w:t>
      </w:r>
    </w:p>
    <w:p w:rsidR="0004110B" w:rsidRDefault="0004110B" w:rsidP="0082755B">
      <w:pPr>
        <w:pStyle w:val="Prrafodelista"/>
        <w:widowControl w:val="0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DC691B">
        <w:rPr>
          <w:rFonts w:ascii="Verdana" w:hAnsi="Verdana"/>
        </w:rPr>
        <w:t>Solicita a los Estados miembros destinar un 0,5</w:t>
      </w:r>
      <w:r w:rsidR="003700FE">
        <w:rPr>
          <w:rFonts w:ascii="Verdana" w:hAnsi="Verdana"/>
        </w:rPr>
        <w:t xml:space="preserve"> </w:t>
      </w:r>
      <w:r w:rsidRPr="00DC691B">
        <w:rPr>
          <w:rFonts w:ascii="Verdana" w:hAnsi="Verdana"/>
        </w:rPr>
        <w:t xml:space="preserve">% respecto a su PIB para </w:t>
      </w:r>
      <w:r w:rsidRPr="00DC691B">
        <w:rPr>
          <w:rFonts w:ascii="Verdana" w:hAnsi="Verdana"/>
        </w:rPr>
        <w:lastRenderedPageBreak/>
        <w:t>solventar la problemática creada por las políticas de austeridad.</w:t>
      </w:r>
    </w:p>
    <w:p w:rsidR="000B78EB" w:rsidRPr="000B78EB" w:rsidRDefault="000B78EB" w:rsidP="0082755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Verdana" w:hAnsi="Verdana"/>
        </w:rPr>
      </w:pPr>
      <w:r w:rsidRPr="000B78EB">
        <w:rPr>
          <w:rFonts w:ascii="Verdana" w:hAnsi="Verdana"/>
        </w:rPr>
        <w:t>Declara que los parámetros para adquisición de ayudas a las personas con discapacidad deben ser modificados en pos de que las ayudas sean lo más efectivas y personalizadas posibles.</w:t>
      </w:r>
    </w:p>
    <w:p w:rsidR="0004110B" w:rsidRPr="00E530CE" w:rsidRDefault="0004110B" w:rsidP="0082755B">
      <w:pPr>
        <w:widowControl w:val="0"/>
        <w:spacing w:line="240" w:lineRule="auto"/>
        <w:jc w:val="both"/>
        <w:rPr>
          <w:rFonts w:ascii="Verdana" w:hAnsi="Verdana"/>
        </w:rPr>
      </w:pPr>
    </w:p>
    <w:p w:rsidR="0004110B" w:rsidRPr="00DC691B" w:rsidRDefault="0004110B" w:rsidP="0082755B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DC691B">
        <w:rPr>
          <w:rFonts w:ascii="Verdana" w:hAnsi="Verdana"/>
        </w:rPr>
        <w:t>expresa su deseo de combinar los modelos de educación inclusiva y exclusiva, teniendo en cuenta unos parámetros previamente estipulados a la hora de identificar las necesidades específicas de cada caso.</w:t>
      </w:r>
    </w:p>
    <w:p w:rsidR="0004110B" w:rsidRPr="0004110B" w:rsidRDefault="0004110B" w:rsidP="0082755B">
      <w:pPr>
        <w:widowControl w:val="0"/>
        <w:spacing w:line="240" w:lineRule="auto"/>
        <w:jc w:val="both"/>
        <w:rPr>
          <w:rFonts w:ascii="Verdana" w:hAnsi="Verdana"/>
        </w:rPr>
      </w:pPr>
    </w:p>
    <w:p w:rsidR="0004110B" w:rsidRPr="00E530CE" w:rsidRDefault="0004110B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E530CE">
        <w:rPr>
          <w:rFonts w:ascii="Verdana" w:hAnsi="Verdana"/>
        </w:rPr>
        <w:t>considera oportuno el apoyo económico y moral a las familias con personas discapacitadas</w:t>
      </w:r>
      <w:r w:rsidR="00BD419D">
        <w:rPr>
          <w:rFonts w:ascii="Verdana" w:hAnsi="Verdana"/>
        </w:rPr>
        <w:t xml:space="preserve">, </w:t>
      </w:r>
      <w:r w:rsidRPr="00E530CE">
        <w:rPr>
          <w:rFonts w:ascii="Verdana" w:hAnsi="Verdana"/>
        </w:rPr>
        <w:t>para que estas puedan ejercer una actividad profesional independiente.</w:t>
      </w:r>
    </w:p>
    <w:p w:rsidR="0004110B" w:rsidRPr="0004110B" w:rsidRDefault="0004110B" w:rsidP="0082755B">
      <w:pPr>
        <w:spacing w:line="240" w:lineRule="auto"/>
        <w:jc w:val="both"/>
        <w:rPr>
          <w:rFonts w:ascii="Verdana" w:hAnsi="Verdana"/>
        </w:rPr>
      </w:pPr>
    </w:p>
    <w:p w:rsidR="0004110B" w:rsidRDefault="0004110B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solicita la creación y el fomento de los ya presentes centros de día con el fin de proporcionar una atención adecuada a las personas </w:t>
      </w:r>
      <w:r w:rsidRPr="001D20A2">
        <w:rPr>
          <w:rFonts w:ascii="Verdana" w:hAnsi="Verdana"/>
          <w:color w:val="000000" w:themeColor="text1"/>
        </w:rPr>
        <w:t xml:space="preserve">discapacitadas </w:t>
      </w:r>
      <w:r w:rsidR="00BD419D" w:rsidRPr="001D20A2">
        <w:rPr>
          <w:rFonts w:ascii="Verdana" w:hAnsi="Verdana"/>
          <w:color w:val="000000" w:themeColor="text1"/>
        </w:rPr>
        <w:t xml:space="preserve">y de esta forma conseguir también </w:t>
      </w:r>
      <w:r w:rsidRPr="001D20A2">
        <w:rPr>
          <w:rFonts w:ascii="Verdana" w:hAnsi="Verdana"/>
          <w:color w:val="000000" w:themeColor="text1"/>
        </w:rPr>
        <w:t xml:space="preserve">la disminución del desempleo al ofrecer nuevos </w:t>
      </w:r>
      <w:r w:rsidRPr="00876574">
        <w:rPr>
          <w:rFonts w:ascii="Verdana" w:hAnsi="Verdana"/>
        </w:rPr>
        <w:t>puestos de trabajo.</w:t>
      </w:r>
    </w:p>
    <w:p w:rsidR="00DC691B" w:rsidRPr="00DC691B" w:rsidRDefault="00DC691B" w:rsidP="0082755B">
      <w:pPr>
        <w:spacing w:line="240" w:lineRule="auto"/>
        <w:jc w:val="both"/>
        <w:rPr>
          <w:rFonts w:ascii="Verdana" w:hAnsi="Verdana"/>
        </w:rPr>
      </w:pPr>
    </w:p>
    <w:p w:rsidR="00DC691B" w:rsidRDefault="0004110B" w:rsidP="0082755B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declara </w:t>
      </w:r>
      <w:r w:rsidRPr="001D20A2">
        <w:rPr>
          <w:rFonts w:ascii="Verdana" w:hAnsi="Verdana"/>
          <w:color w:val="000000" w:themeColor="text1"/>
        </w:rPr>
        <w:t>necesari</w:t>
      </w:r>
      <w:r w:rsidR="00BD419D" w:rsidRPr="001D20A2">
        <w:rPr>
          <w:rFonts w:ascii="Verdana" w:hAnsi="Verdana"/>
          <w:color w:val="000000" w:themeColor="text1"/>
        </w:rPr>
        <w:t xml:space="preserve">o fomentar </w:t>
      </w:r>
      <w:r w:rsidR="00BD419D">
        <w:rPr>
          <w:rFonts w:ascii="Verdana" w:hAnsi="Verdana"/>
        </w:rPr>
        <w:t>e</w:t>
      </w:r>
      <w:r w:rsidRPr="00876574">
        <w:rPr>
          <w:rFonts w:ascii="Verdana" w:hAnsi="Verdana"/>
        </w:rPr>
        <w:t>l voluntariado mediante:</w:t>
      </w:r>
    </w:p>
    <w:p w:rsidR="00452881" w:rsidRPr="00452881" w:rsidRDefault="00452881" w:rsidP="0082755B">
      <w:pPr>
        <w:pStyle w:val="Prrafodelista"/>
        <w:spacing w:line="240" w:lineRule="auto"/>
        <w:rPr>
          <w:rFonts w:ascii="Verdana" w:hAnsi="Verdana"/>
        </w:rPr>
      </w:pPr>
    </w:p>
    <w:p w:rsidR="00DC691B" w:rsidRDefault="00452881" w:rsidP="0082755B">
      <w:pPr>
        <w:pStyle w:val="Prrafodelista"/>
        <w:widowControl w:val="0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La incentivación d</w:t>
      </w:r>
      <w:r w:rsidR="00BD419D" w:rsidRPr="001D20A2">
        <w:rPr>
          <w:rFonts w:ascii="Verdana" w:hAnsi="Verdana"/>
          <w:color w:val="000000" w:themeColor="text1"/>
        </w:rPr>
        <w:t xml:space="preserve">el </w:t>
      </w:r>
      <w:r w:rsidR="00E530CE" w:rsidRPr="001D20A2">
        <w:rPr>
          <w:rFonts w:ascii="Verdana" w:hAnsi="Verdana"/>
          <w:color w:val="000000" w:themeColor="text1"/>
        </w:rPr>
        <w:t xml:space="preserve">voluntariado a </w:t>
      </w:r>
      <w:r w:rsidR="00E530CE" w:rsidRPr="00DC691B">
        <w:rPr>
          <w:rFonts w:ascii="Verdana" w:hAnsi="Verdana"/>
        </w:rPr>
        <w:t xml:space="preserve">través de charlas realizadas por las personas con discapacidad en los centros educativos o </w:t>
      </w:r>
      <w:r>
        <w:rPr>
          <w:rFonts w:ascii="Verdana" w:hAnsi="Verdana"/>
        </w:rPr>
        <w:t xml:space="preserve">la </w:t>
      </w:r>
      <w:r w:rsidR="00E530CE" w:rsidRPr="00DC691B">
        <w:rPr>
          <w:rFonts w:ascii="Verdana" w:hAnsi="Verdana"/>
        </w:rPr>
        <w:t>elaboración de proyectos sobre la discapacidad realizados por los propios alumnos.</w:t>
      </w:r>
    </w:p>
    <w:p w:rsidR="00DC691B" w:rsidRDefault="00452881" w:rsidP="0082755B">
      <w:pPr>
        <w:pStyle w:val="Prrafodelista"/>
        <w:widowControl w:val="0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La o</w:t>
      </w:r>
      <w:r w:rsidR="00E530CE" w:rsidRPr="00DC691B">
        <w:rPr>
          <w:rFonts w:ascii="Verdana" w:hAnsi="Verdana"/>
        </w:rPr>
        <w:t>rganización de actividades en los centros de discapacidad  por parte de los centros educativos.</w:t>
      </w:r>
    </w:p>
    <w:p w:rsidR="00E530CE" w:rsidRPr="00DC691B" w:rsidRDefault="00E530CE" w:rsidP="0082755B">
      <w:pPr>
        <w:pStyle w:val="Prrafodelista"/>
        <w:widowControl w:val="0"/>
        <w:numPr>
          <w:ilvl w:val="0"/>
          <w:numId w:val="19"/>
        </w:numPr>
        <w:spacing w:after="0" w:line="240" w:lineRule="auto"/>
        <w:jc w:val="both"/>
        <w:rPr>
          <w:rFonts w:ascii="Verdana" w:hAnsi="Verdana"/>
        </w:rPr>
      </w:pPr>
      <w:r w:rsidRPr="00DC691B">
        <w:rPr>
          <w:rFonts w:ascii="Verdana" w:hAnsi="Verdana"/>
        </w:rPr>
        <w:t>El establecimiento de títulos con validez en todos los países comunitarios que certifiquen la realización de un número determinado de horas de voluntariado.</w:t>
      </w:r>
    </w:p>
    <w:p w:rsidR="00E530CE" w:rsidRPr="00E530CE" w:rsidRDefault="00E530CE" w:rsidP="0082755B">
      <w:pPr>
        <w:widowControl w:val="0"/>
        <w:spacing w:line="240" w:lineRule="auto"/>
        <w:jc w:val="both"/>
        <w:rPr>
          <w:rFonts w:ascii="Verdana" w:hAnsi="Verdana"/>
        </w:rPr>
      </w:pPr>
    </w:p>
    <w:p w:rsidR="0004110B" w:rsidRDefault="00452881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destaca la necesidad de utilizar </w:t>
      </w:r>
      <w:r w:rsidR="00DC691B" w:rsidRPr="00876574">
        <w:rPr>
          <w:rFonts w:ascii="Verdana" w:hAnsi="Verdana"/>
        </w:rPr>
        <w:t>instrumentos legislativos como la normalización para optimizar la accesibilidad al entorno construido, tran</w:t>
      </w:r>
      <w:r>
        <w:rPr>
          <w:rFonts w:ascii="Verdana" w:hAnsi="Verdana"/>
        </w:rPr>
        <w:t>sporte y medios de comunicación, para ello:</w:t>
      </w:r>
    </w:p>
    <w:p w:rsidR="00452881" w:rsidRDefault="00452881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DC691B" w:rsidRDefault="00DC691B" w:rsidP="008275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</w:rPr>
      </w:pPr>
      <w:r w:rsidRPr="00DC691B">
        <w:rPr>
          <w:rFonts w:ascii="Verdana" w:hAnsi="Verdana"/>
        </w:rPr>
        <w:t xml:space="preserve">Fomenta el </w:t>
      </w:r>
      <w:r w:rsidRPr="00BD419D">
        <w:rPr>
          <w:rFonts w:ascii="Verdana" w:hAnsi="Verdana"/>
        </w:rPr>
        <w:t>diseño para todos</w:t>
      </w:r>
      <w:r w:rsidRPr="00DC691B">
        <w:rPr>
          <w:rFonts w:ascii="Verdana" w:hAnsi="Verdana"/>
        </w:rPr>
        <w:t xml:space="preserve"> en la formación integral de la persona desde los planes de estudios educativos hasta la formación profesional.</w:t>
      </w:r>
    </w:p>
    <w:p w:rsidR="00DC691B" w:rsidRPr="00876574" w:rsidRDefault="00DC691B" w:rsidP="008275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Potencia un mercado en la UE para tecnologías de apoyo </w:t>
      </w:r>
      <w:r w:rsidR="00B56E47">
        <w:rPr>
          <w:rFonts w:ascii="Verdana" w:hAnsi="Verdana"/>
        </w:rPr>
        <w:t xml:space="preserve">con el fin de </w:t>
      </w:r>
      <w:r w:rsidRPr="00876574">
        <w:rPr>
          <w:rFonts w:ascii="Verdana" w:hAnsi="Verdana"/>
        </w:rPr>
        <w:t xml:space="preserve"> fomentar el uso de los mismos por parte de personas con discapacidad.</w:t>
      </w:r>
    </w:p>
    <w:p w:rsidR="00DC691B" w:rsidRPr="00876574" w:rsidRDefault="00DC691B" w:rsidP="008275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>Engloba el desarrollo de normas específicas de determinados sectores</w:t>
      </w:r>
      <w:r w:rsidR="00B56E47">
        <w:rPr>
          <w:rFonts w:ascii="Verdana" w:hAnsi="Verdana"/>
        </w:rPr>
        <w:t>,</w:t>
      </w:r>
      <w:r w:rsidRPr="00876574">
        <w:rPr>
          <w:rFonts w:ascii="Verdana" w:hAnsi="Verdana"/>
        </w:rPr>
        <w:t xml:space="preserve"> de modo que se mejore el fun</w:t>
      </w:r>
      <w:r w:rsidR="00E8632A">
        <w:rPr>
          <w:rFonts w:ascii="Verdana" w:hAnsi="Verdana"/>
        </w:rPr>
        <w:t>cionamiento</w:t>
      </w:r>
      <w:r w:rsidRPr="00876574">
        <w:rPr>
          <w:rFonts w:ascii="Verdana" w:hAnsi="Verdana"/>
        </w:rPr>
        <w:t xml:space="preserve"> del mercado interior de productos y servicios.</w:t>
      </w:r>
    </w:p>
    <w:p w:rsidR="00DC691B" w:rsidRDefault="00DC691B" w:rsidP="0082755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Verdana" w:hAnsi="Verdana"/>
        </w:rPr>
      </w:pPr>
      <w:r w:rsidRPr="00876574">
        <w:rPr>
          <w:rFonts w:ascii="Verdana" w:hAnsi="Verdana"/>
        </w:rPr>
        <w:t xml:space="preserve">Advierte la necesidad de mejora tanto del entorno rural como </w:t>
      </w:r>
      <w:r w:rsidR="00B56E47">
        <w:rPr>
          <w:rFonts w:ascii="Verdana" w:hAnsi="Verdana"/>
        </w:rPr>
        <w:t xml:space="preserve">del </w:t>
      </w:r>
      <w:r w:rsidRPr="00876574">
        <w:rPr>
          <w:rFonts w:ascii="Verdana" w:hAnsi="Verdana"/>
        </w:rPr>
        <w:t>urbano</w:t>
      </w:r>
      <w:r w:rsidR="00B56E47">
        <w:rPr>
          <w:rFonts w:ascii="Verdana" w:hAnsi="Verdana"/>
        </w:rPr>
        <w:t>,</w:t>
      </w:r>
      <w:r w:rsidRPr="00876574">
        <w:rPr>
          <w:rFonts w:ascii="Verdana" w:hAnsi="Verdana"/>
        </w:rPr>
        <w:t xml:space="preserve"> mediante el establecimiento de sanciones a aquellas entidades que </w:t>
      </w:r>
      <w:r w:rsidR="001B321A">
        <w:rPr>
          <w:rFonts w:ascii="Verdana" w:hAnsi="Verdana"/>
        </w:rPr>
        <w:t xml:space="preserve"> no </w:t>
      </w:r>
      <w:r w:rsidRPr="00876574">
        <w:rPr>
          <w:rFonts w:ascii="Verdana" w:hAnsi="Verdana"/>
        </w:rPr>
        <w:t xml:space="preserve">ratifiquen las normas legislativas creadas anteriormente. </w:t>
      </w:r>
    </w:p>
    <w:p w:rsidR="00DC691B" w:rsidRPr="00A81CC4" w:rsidRDefault="00DC691B" w:rsidP="0082755B">
      <w:pPr>
        <w:pStyle w:val="Prrafodelista"/>
        <w:spacing w:after="0" w:line="240" w:lineRule="auto"/>
        <w:ind w:left="1080"/>
        <w:jc w:val="both"/>
        <w:rPr>
          <w:rFonts w:ascii="Verdana" w:hAnsi="Verdana"/>
          <w:color w:val="000000" w:themeColor="text1"/>
        </w:rPr>
      </w:pPr>
    </w:p>
    <w:p w:rsidR="00B612EA" w:rsidRPr="00A81CC4" w:rsidRDefault="00B612EA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A81CC4">
        <w:rPr>
          <w:rFonts w:ascii="Verdana" w:hAnsi="Verdana"/>
          <w:color w:val="000000" w:themeColor="text1"/>
        </w:rPr>
        <w:t>solicita que se cree una legislación común europea de integración laboral de las personas con diversidad funcional</w:t>
      </w:r>
      <w:r w:rsidR="00B56E47" w:rsidRPr="00A81CC4">
        <w:rPr>
          <w:rFonts w:ascii="Verdana" w:hAnsi="Verdana"/>
          <w:color w:val="000000" w:themeColor="text1"/>
        </w:rPr>
        <w:t>,</w:t>
      </w:r>
      <w:r w:rsidRPr="00A81CC4">
        <w:rPr>
          <w:rFonts w:ascii="Verdana" w:hAnsi="Verdana"/>
          <w:color w:val="000000" w:themeColor="text1"/>
        </w:rPr>
        <w:t xml:space="preserve"> que obligue a todas las grandes empresas</w:t>
      </w:r>
      <w:r w:rsidR="00B56E47" w:rsidRPr="00A81CC4">
        <w:rPr>
          <w:rFonts w:ascii="Verdana" w:hAnsi="Verdana"/>
          <w:color w:val="000000" w:themeColor="text1"/>
        </w:rPr>
        <w:t>,</w:t>
      </w:r>
      <w:r w:rsidRPr="00A81CC4">
        <w:rPr>
          <w:rFonts w:ascii="Verdana" w:hAnsi="Verdana"/>
          <w:color w:val="000000" w:themeColor="text1"/>
        </w:rPr>
        <w:t xml:space="preserve"> con beneficios superiores a los cien mil euros</w:t>
      </w:r>
      <w:r w:rsidR="00B56E47" w:rsidRPr="00A81CC4">
        <w:rPr>
          <w:rFonts w:ascii="Verdana" w:hAnsi="Verdana"/>
          <w:color w:val="000000" w:themeColor="text1"/>
        </w:rPr>
        <w:t>,</w:t>
      </w:r>
      <w:r w:rsidRPr="00A81CC4">
        <w:rPr>
          <w:rFonts w:ascii="Verdana" w:hAnsi="Verdana"/>
          <w:color w:val="000000" w:themeColor="text1"/>
        </w:rPr>
        <w:t xml:space="preserve"> a que al menos un 6% de su plantilla sean personas con diversidad funcional.</w:t>
      </w:r>
    </w:p>
    <w:p w:rsidR="00B612EA" w:rsidRPr="00A81CC4" w:rsidRDefault="00B612EA" w:rsidP="0082755B">
      <w:pPr>
        <w:spacing w:line="240" w:lineRule="auto"/>
        <w:jc w:val="both"/>
        <w:rPr>
          <w:rFonts w:ascii="Verdana" w:hAnsi="Verdana"/>
          <w:color w:val="000000" w:themeColor="text1"/>
        </w:rPr>
      </w:pPr>
    </w:p>
    <w:p w:rsidR="00B612EA" w:rsidRPr="00A81CC4" w:rsidRDefault="00B612EA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A81CC4">
        <w:rPr>
          <w:rFonts w:ascii="Verdana" w:hAnsi="Verdana"/>
          <w:color w:val="000000" w:themeColor="text1"/>
        </w:rPr>
        <w:t>admite que las PYMES recib</w:t>
      </w:r>
      <w:r w:rsidR="005C6AC0">
        <w:rPr>
          <w:rFonts w:ascii="Verdana" w:hAnsi="Verdana"/>
          <w:color w:val="000000" w:themeColor="text1"/>
        </w:rPr>
        <w:t>an</w:t>
      </w:r>
      <w:r w:rsidRPr="00A81CC4">
        <w:rPr>
          <w:rFonts w:ascii="Verdana" w:hAnsi="Verdana"/>
          <w:color w:val="000000" w:themeColor="text1"/>
        </w:rPr>
        <w:t xml:space="preserve"> una subvención económica, considerando que cumplan también la ley anteriormente citada.</w:t>
      </w:r>
    </w:p>
    <w:p w:rsidR="00762E73" w:rsidRPr="00A81CC4" w:rsidRDefault="00762E73" w:rsidP="0082755B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</w:rPr>
      </w:pPr>
    </w:p>
    <w:p w:rsidR="00762E73" w:rsidRPr="00A81CC4" w:rsidRDefault="00762E73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A81CC4">
        <w:rPr>
          <w:rFonts w:ascii="Verdana" w:hAnsi="Verdana"/>
          <w:color w:val="000000" w:themeColor="text1"/>
        </w:rPr>
        <w:t xml:space="preserve">asegura el perfecto funcionamiento del Consorcio Europeo de Fundaciones Sobre Derechos Humanos y Discapacidad para que </w:t>
      </w:r>
      <w:r w:rsidR="0031044E">
        <w:rPr>
          <w:rFonts w:ascii="Verdana" w:hAnsi="Verdana"/>
          <w:color w:val="000000" w:themeColor="text1"/>
        </w:rPr>
        <w:t>e</w:t>
      </w:r>
      <w:r w:rsidRPr="00A81CC4">
        <w:rPr>
          <w:rFonts w:ascii="Verdana" w:hAnsi="Verdana"/>
          <w:color w:val="000000" w:themeColor="text1"/>
        </w:rPr>
        <w:t>ste controle al resto de las organizaciones de los Estados Miembros a nivel económico.</w:t>
      </w:r>
    </w:p>
    <w:p w:rsidR="00762E73" w:rsidRPr="00A81CC4" w:rsidRDefault="00762E73" w:rsidP="0082755B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</w:rPr>
      </w:pPr>
    </w:p>
    <w:p w:rsidR="00762E73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62E73">
        <w:rPr>
          <w:rFonts w:ascii="Verdana" w:hAnsi="Verdana"/>
        </w:rPr>
        <w:t>recomienda</w:t>
      </w:r>
      <w:r w:rsidR="00762E73" w:rsidRPr="00876574">
        <w:rPr>
          <w:rFonts w:ascii="Verdana" w:hAnsi="Verdana"/>
        </w:rPr>
        <w:t xml:space="preserve"> la exportación de</w:t>
      </w:r>
      <w:r w:rsidR="00762E73">
        <w:rPr>
          <w:rFonts w:ascii="Verdana" w:hAnsi="Verdana"/>
        </w:rPr>
        <w:t>l modelo de</w:t>
      </w:r>
      <w:r w:rsidR="00762E73" w:rsidRPr="00876574">
        <w:rPr>
          <w:rFonts w:ascii="Verdana" w:hAnsi="Verdana"/>
        </w:rPr>
        <w:t xml:space="preserve"> organizaciones autosuficientes como la ONCE al conjunto de países europeos.</w:t>
      </w:r>
    </w:p>
    <w:p w:rsidR="00762E73" w:rsidRPr="00762E73" w:rsidRDefault="00762E73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762E73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62E73" w:rsidRPr="00303D97">
        <w:rPr>
          <w:rFonts w:ascii="Verdana" w:hAnsi="Verdana"/>
        </w:rPr>
        <w:t>propone incluir las nuevas fundaciones u organizacio</w:t>
      </w:r>
      <w:r w:rsidR="000B3880">
        <w:rPr>
          <w:rFonts w:ascii="Verdana" w:hAnsi="Verdana"/>
        </w:rPr>
        <w:t>nes al</w:t>
      </w:r>
      <w:r w:rsidR="00762E73" w:rsidRPr="00303D97">
        <w:rPr>
          <w:rFonts w:ascii="Verdana" w:hAnsi="Verdana"/>
        </w:rPr>
        <w:t xml:space="preserve"> Consorcio con el fin de que exista la unidad a nivel europeo de Fundaciones.</w:t>
      </w:r>
    </w:p>
    <w:p w:rsidR="00762E73" w:rsidRPr="00762E73" w:rsidRDefault="00762E73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762E73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62E73">
        <w:rPr>
          <w:rFonts w:ascii="Verdana" w:hAnsi="Verdana"/>
        </w:rPr>
        <w:t>considera necesaria la homogeneización dentro del ámbito europeo para facilitar ayudas económicas equitativas en todos los Estados Miembros.</w:t>
      </w:r>
    </w:p>
    <w:p w:rsidR="00762E73" w:rsidRPr="00762E73" w:rsidRDefault="00762E73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762E73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62E73">
        <w:rPr>
          <w:rFonts w:ascii="Verdana" w:hAnsi="Verdana"/>
        </w:rPr>
        <w:t>expresa su deseo de que se establezcan espacios publicitarios, tanto públicos como privados, en televisiones</w:t>
      </w:r>
      <w:r w:rsidR="00FD091D">
        <w:rPr>
          <w:rFonts w:ascii="Verdana" w:hAnsi="Verdana"/>
        </w:rPr>
        <w:t>, radios y otros medios de comunicación, que informen y sensibilicen a la población sobre las condiciones de las personas con diversidad funcional.</w:t>
      </w:r>
    </w:p>
    <w:p w:rsidR="00FD091D" w:rsidRPr="00FD091D" w:rsidRDefault="00FD091D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FD091D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091D">
        <w:rPr>
          <w:rFonts w:ascii="Verdana" w:hAnsi="Verdana"/>
        </w:rPr>
        <w:t>considera la creación de perfiles en distintas redes sociales que divulguen temas relacionados con la discapacidad</w:t>
      </w:r>
      <w:r>
        <w:rPr>
          <w:rFonts w:ascii="Verdana" w:hAnsi="Verdana"/>
        </w:rPr>
        <w:t xml:space="preserve"> que estén </w:t>
      </w:r>
      <w:r w:rsidR="00FD091D">
        <w:rPr>
          <w:rFonts w:ascii="Verdana" w:hAnsi="Verdana"/>
        </w:rPr>
        <w:t>gestionados por un organismo como el Consorcio Europeo de Fundaciones Sobre Derechos Humanos y Discapacidad.</w:t>
      </w:r>
    </w:p>
    <w:p w:rsidR="00FD091D" w:rsidRPr="00FD091D" w:rsidRDefault="00FD091D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6314B8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091D">
        <w:rPr>
          <w:rFonts w:ascii="Verdana" w:hAnsi="Verdana"/>
        </w:rPr>
        <w:t>considera necesario un consenso en cuanto al criterio de discapacidad y sus niveles entre los Estados Miembros.</w:t>
      </w:r>
      <w:r w:rsidR="006314B8" w:rsidRPr="006314B8">
        <w:rPr>
          <w:rFonts w:ascii="Verdana" w:hAnsi="Verdana"/>
        </w:rPr>
        <w:t xml:space="preserve"> </w:t>
      </w:r>
    </w:p>
    <w:p w:rsidR="006314B8" w:rsidRPr="006314B8" w:rsidRDefault="006314B8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6314B8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2755B">
        <w:rPr>
          <w:rFonts w:ascii="Verdana" w:hAnsi="Verdana"/>
        </w:rPr>
        <w:t xml:space="preserve">se da cuenta </w:t>
      </w:r>
      <w:r w:rsidR="006314B8" w:rsidRPr="006314B8">
        <w:rPr>
          <w:rFonts w:ascii="Verdana" w:hAnsi="Verdana"/>
        </w:rPr>
        <w:t xml:space="preserve">de las desigualdades entre </w:t>
      </w:r>
      <w:r>
        <w:rPr>
          <w:rFonts w:ascii="Verdana" w:hAnsi="Verdana"/>
        </w:rPr>
        <w:t xml:space="preserve">hombres y mujeres </w:t>
      </w:r>
      <w:r w:rsidR="006314B8" w:rsidRPr="006314B8">
        <w:rPr>
          <w:rFonts w:ascii="Verdana" w:hAnsi="Verdana"/>
        </w:rPr>
        <w:t>en el sector de la diversidad funcional;</w:t>
      </w:r>
    </w:p>
    <w:p w:rsidR="006314B8" w:rsidRDefault="006314B8" w:rsidP="0082755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solicita un incentivo para aquellas empresas que contraten mujeres al igual que hombres discapacitados.</w:t>
      </w:r>
    </w:p>
    <w:p w:rsidR="006314B8" w:rsidRDefault="006314B8" w:rsidP="0082755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fomenta los derechos de las mujeres con discapacidad</w:t>
      </w:r>
      <w:r w:rsidR="00B56E47">
        <w:rPr>
          <w:rFonts w:ascii="Verdana" w:hAnsi="Verdana"/>
        </w:rPr>
        <w:t>,</w:t>
      </w:r>
      <w:r>
        <w:rPr>
          <w:rFonts w:ascii="Verdana" w:hAnsi="Verdana"/>
        </w:rPr>
        <w:t xml:space="preserve"> a través del Día de la Igualdad de Género</w:t>
      </w:r>
      <w:r w:rsidR="00B56E47">
        <w:rPr>
          <w:rFonts w:ascii="Verdana" w:hAnsi="Verdana"/>
        </w:rPr>
        <w:t>,</w:t>
      </w:r>
      <w:r>
        <w:rPr>
          <w:rFonts w:ascii="Verdana" w:hAnsi="Verdana"/>
        </w:rPr>
        <w:t xml:space="preserve"> mediante eventos deportivos cuyos beneficios serán destinados a las empresas mencionadas anteriormente.</w:t>
      </w:r>
    </w:p>
    <w:p w:rsidR="00EC5886" w:rsidRDefault="006314B8" w:rsidP="0082755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solicita la realización de charlas enfocadas a la concienciación de ambos </w:t>
      </w:r>
      <w:r w:rsidR="00B56E47">
        <w:rPr>
          <w:rFonts w:ascii="Verdana" w:hAnsi="Verdana"/>
        </w:rPr>
        <w:t>sexos</w:t>
      </w:r>
      <w:r>
        <w:rPr>
          <w:rFonts w:ascii="Verdana" w:hAnsi="Verdana"/>
        </w:rPr>
        <w:t>, con el fin de fomentar los derechos de las mujeres, llevadas a cabo por los voluntarios.</w:t>
      </w:r>
      <w:r w:rsidR="00EC5886">
        <w:rPr>
          <w:rFonts w:ascii="Verdana" w:hAnsi="Verdana"/>
        </w:rPr>
        <w:t xml:space="preserve"> </w:t>
      </w:r>
    </w:p>
    <w:p w:rsidR="00EC5886" w:rsidRDefault="00EC5886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2755B">
        <w:rPr>
          <w:rFonts w:ascii="Verdana" w:hAnsi="Verdana"/>
        </w:rPr>
        <w:t>a</w:t>
      </w:r>
      <w:r>
        <w:rPr>
          <w:rFonts w:ascii="Verdana" w:hAnsi="Verdana"/>
        </w:rPr>
        <w:t xml:space="preserve">utoriza el derecho a voto a aquellas personas que porten un grado de discapacidad psíquica etiquetado como “leve” </w:t>
      </w:r>
      <w:r w:rsidR="0082755B">
        <w:rPr>
          <w:rFonts w:ascii="Verdana" w:hAnsi="Verdana"/>
        </w:rPr>
        <w:t xml:space="preserve">habiéndose realizado un </w:t>
      </w:r>
      <w:r w:rsidR="00B56E4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previo análisis médico.  </w:t>
      </w:r>
    </w:p>
    <w:p w:rsidR="005003E2" w:rsidRDefault="005003E2" w:rsidP="0082755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7B3C47" w:rsidRPr="00EC5886" w:rsidRDefault="0031044E" w:rsidP="0082755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2755B">
        <w:rPr>
          <w:rFonts w:ascii="Verdana" w:hAnsi="Verdana"/>
        </w:rPr>
        <w:t>a</w:t>
      </w:r>
      <w:r w:rsidR="007B3C47">
        <w:rPr>
          <w:rFonts w:ascii="Verdana" w:hAnsi="Verdana"/>
        </w:rPr>
        <w:t>dvierte de la necesidad de adaptación del actual sistema electoral al sistema braille para facilitar el derecho a voto de las personas invidentes</w:t>
      </w:r>
      <w:r w:rsidR="0082755B">
        <w:rPr>
          <w:rFonts w:ascii="Verdana" w:hAnsi="Verdana"/>
        </w:rPr>
        <w:t>.</w:t>
      </w:r>
    </w:p>
    <w:p w:rsidR="006314B8" w:rsidRPr="006314B8" w:rsidRDefault="006314B8" w:rsidP="0082755B">
      <w:pPr>
        <w:pStyle w:val="Prrafodelista"/>
        <w:spacing w:after="0" w:line="240" w:lineRule="auto"/>
        <w:ind w:left="1440"/>
        <w:jc w:val="both"/>
        <w:rPr>
          <w:rFonts w:ascii="Verdana" w:hAnsi="Verdana"/>
        </w:rPr>
      </w:pPr>
    </w:p>
    <w:p w:rsidR="0004110B" w:rsidRDefault="0004110B" w:rsidP="0082755B">
      <w:pPr>
        <w:pStyle w:val="Prrafodelista"/>
        <w:widowControl w:val="0"/>
        <w:numPr>
          <w:ilvl w:val="0"/>
          <w:numId w:val="24"/>
        </w:numPr>
        <w:spacing w:after="0" w:line="240" w:lineRule="auto"/>
        <w:jc w:val="both"/>
      </w:pPr>
      <w:r w:rsidRPr="00EC5886">
        <w:rPr>
          <w:rFonts w:ascii="Verdana" w:eastAsia="Verdana" w:hAnsi="Verdana" w:cs="Verdana"/>
        </w:rPr>
        <w:lastRenderedPageBreak/>
        <w:t>Solicita al Presidente remita la siguiente resolución al Parlamento Europeo, a la Comisión Europea y al Consejo de Ministros.</w:t>
      </w:r>
    </w:p>
    <w:sectPr w:rsidR="0004110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BFE"/>
    <w:multiLevelType w:val="hybridMultilevel"/>
    <w:tmpl w:val="478AE530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7E3C29"/>
    <w:multiLevelType w:val="hybridMultilevel"/>
    <w:tmpl w:val="6EFC381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4D3"/>
    <w:multiLevelType w:val="hybridMultilevel"/>
    <w:tmpl w:val="736A4B5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4698A"/>
    <w:multiLevelType w:val="multilevel"/>
    <w:tmpl w:val="6292FF3C"/>
    <w:lvl w:ilvl="0">
      <w:start w:val="1"/>
      <w:numFmt w:val="low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0A4F3711"/>
    <w:multiLevelType w:val="hybridMultilevel"/>
    <w:tmpl w:val="C0D6738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17404"/>
    <w:multiLevelType w:val="multilevel"/>
    <w:tmpl w:val="B63CAB6E"/>
    <w:lvl w:ilvl="0">
      <w:start w:val="1"/>
      <w:numFmt w:val="low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0D942653"/>
    <w:multiLevelType w:val="hybridMultilevel"/>
    <w:tmpl w:val="CC22F172"/>
    <w:lvl w:ilvl="0" w:tplc="EFE250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E0007"/>
    <w:multiLevelType w:val="hybridMultilevel"/>
    <w:tmpl w:val="761EFC8A"/>
    <w:lvl w:ilvl="0" w:tplc="0C0A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24EDE"/>
    <w:multiLevelType w:val="hybridMultilevel"/>
    <w:tmpl w:val="CAB06232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5107F"/>
    <w:multiLevelType w:val="hybridMultilevel"/>
    <w:tmpl w:val="3B6AB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C4D18"/>
    <w:multiLevelType w:val="multilevel"/>
    <w:tmpl w:val="C23C04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277C6B40"/>
    <w:multiLevelType w:val="hybridMultilevel"/>
    <w:tmpl w:val="8180A0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F320A"/>
    <w:multiLevelType w:val="hybridMultilevel"/>
    <w:tmpl w:val="9740130A"/>
    <w:lvl w:ilvl="0" w:tplc="A8101032">
      <w:start w:val="1"/>
      <w:numFmt w:val="decimal"/>
      <w:lvlText w:val="%1."/>
      <w:lvlJc w:val="left"/>
      <w:pPr>
        <w:ind w:left="765" w:hanging="405"/>
      </w:pPr>
      <w:rPr>
        <w:rFonts w:eastAsia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B77F3"/>
    <w:multiLevelType w:val="hybridMultilevel"/>
    <w:tmpl w:val="40743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C1FBC"/>
    <w:multiLevelType w:val="hybridMultilevel"/>
    <w:tmpl w:val="2188E2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14AC6"/>
    <w:multiLevelType w:val="multilevel"/>
    <w:tmpl w:val="B63CAB6E"/>
    <w:lvl w:ilvl="0">
      <w:start w:val="1"/>
      <w:numFmt w:val="low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6">
    <w:nsid w:val="3C901F98"/>
    <w:multiLevelType w:val="hybridMultilevel"/>
    <w:tmpl w:val="868C247E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384964"/>
    <w:multiLevelType w:val="hybridMultilevel"/>
    <w:tmpl w:val="D56C4F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878E1"/>
    <w:multiLevelType w:val="hybridMultilevel"/>
    <w:tmpl w:val="764802D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2B3999"/>
    <w:multiLevelType w:val="hybridMultilevel"/>
    <w:tmpl w:val="D1CCF9B8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4A3B6A"/>
    <w:multiLevelType w:val="hybridMultilevel"/>
    <w:tmpl w:val="983A5670"/>
    <w:lvl w:ilvl="0" w:tplc="0C0A001B">
      <w:start w:val="1"/>
      <w:numFmt w:val="lowerRoman"/>
      <w:lvlText w:val="%1."/>
      <w:lvlJc w:val="righ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474626"/>
    <w:multiLevelType w:val="hybridMultilevel"/>
    <w:tmpl w:val="CEAC2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87DA8"/>
    <w:multiLevelType w:val="hybridMultilevel"/>
    <w:tmpl w:val="BB96ECDC"/>
    <w:lvl w:ilvl="0" w:tplc="0C0A001B">
      <w:start w:val="1"/>
      <w:numFmt w:val="lowerRoman"/>
      <w:lvlText w:val="%1."/>
      <w:lvlJc w:val="right"/>
      <w:pPr>
        <w:ind w:left="1061" w:hanging="360"/>
      </w:pPr>
    </w:lvl>
    <w:lvl w:ilvl="1" w:tplc="0C0A0019" w:tentative="1">
      <w:start w:val="1"/>
      <w:numFmt w:val="lowerLetter"/>
      <w:lvlText w:val="%2."/>
      <w:lvlJc w:val="left"/>
      <w:pPr>
        <w:ind w:left="1781" w:hanging="360"/>
      </w:pPr>
    </w:lvl>
    <w:lvl w:ilvl="2" w:tplc="0C0A001B" w:tentative="1">
      <w:start w:val="1"/>
      <w:numFmt w:val="lowerRoman"/>
      <w:lvlText w:val="%3."/>
      <w:lvlJc w:val="right"/>
      <w:pPr>
        <w:ind w:left="2501" w:hanging="180"/>
      </w:pPr>
    </w:lvl>
    <w:lvl w:ilvl="3" w:tplc="0C0A000F" w:tentative="1">
      <w:start w:val="1"/>
      <w:numFmt w:val="decimal"/>
      <w:lvlText w:val="%4."/>
      <w:lvlJc w:val="left"/>
      <w:pPr>
        <w:ind w:left="3221" w:hanging="360"/>
      </w:pPr>
    </w:lvl>
    <w:lvl w:ilvl="4" w:tplc="0C0A0019" w:tentative="1">
      <w:start w:val="1"/>
      <w:numFmt w:val="lowerLetter"/>
      <w:lvlText w:val="%5."/>
      <w:lvlJc w:val="left"/>
      <w:pPr>
        <w:ind w:left="3941" w:hanging="360"/>
      </w:pPr>
    </w:lvl>
    <w:lvl w:ilvl="5" w:tplc="0C0A001B" w:tentative="1">
      <w:start w:val="1"/>
      <w:numFmt w:val="lowerRoman"/>
      <w:lvlText w:val="%6."/>
      <w:lvlJc w:val="right"/>
      <w:pPr>
        <w:ind w:left="4661" w:hanging="180"/>
      </w:pPr>
    </w:lvl>
    <w:lvl w:ilvl="6" w:tplc="0C0A000F" w:tentative="1">
      <w:start w:val="1"/>
      <w:numFmt w:val="decimal"/>
      <w:lvlText w:val="%7."/>
      <w:lvlJc w:val="left"/>
      <w:pPr>
        <w:ind w:left="5381" w:hanging="360"/>
      </w:pPr>
    </w:lvl>
    <w:lvl w:ilvl="7" w:tplc="0C0A0019" w:tentative="1">
      <w:start w:val="1"/>
      <w:numFmt w:val="lowerLetter"/>
      <w:lvlText w:val="%8."/>
      <w:lvlJc w:val="left"/>
      <w:pPr>
        <w:ind w:left="6101" w:hanging="360"/>
      </w:pPr>
    </w:lvl>
    <w:lvl w:ilvl="8" w:tplc="0C0A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">
    <w:nsid w:val="60741BAE"/>
    <w:multiLevelType w:val="hybridMultilevel"/>
    <w:tmpl w:val="3F20FD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992CE6"/>
    <w:multiLevelType w:val="hybridMultilevel"/>
    <w:tmpl w:val="91C25B72"/>
    <w:lvl w:ilvl="0" w:tplc="EB62C8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35D9A"/>
    <w:multiLevelType w:val="hybridMultilevel"/>
    <w:tmpl w:val="77649E2E"/>
    <w:lvl w:ilvl="0" w:tplc="0C0A001B">
      <w:start w:val="1"/>
      <w:numFmt w:val="lowerRoman"/>
      <w:lvlText w:val="%1."/>
      <w:lvlJc w:val="righ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FE0098"/>
    <w:multiLevelType w:val="hybridMultilevel"/>
    <w:tmpl w:val="8BB652C4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5"/>
  </w:num>
  <w:num w:numId="5">
    <w:abstractNumId w:val="25"/>
  </w:num>
  <w:num w:numId="6">
    <w:abstractNumId w:val="0"/>
  </w:num>
  <w:num w:numId="7">
    <w:abstractNumId w:val="21"/>
  </w:num>
  <w:num w:numId="8">
    <w:abstractNumId w:val="6"/>
  </w:num>
  <w:num w:numId="9">
    <w:abstractNumId w:val="17"/>
  </w:num>
  <w:num w:numId="10">
    <w:abstractNumId w:val="13"/>
  </w:num>
  <w:num w:numId="11">
    <w:abstractNumId w:val="24"/>
  </w:num>
  <w:num w:numId="12">
    <w:abstractNumId w:val="4"/>
  </w:num>
  <w:num w:numId="13">
    <w:abstractNumId w:val="23"/>
  </w:num>
  <w:num w:numId="14">
    <w:abstractNumId w:val="9"/>
  </w:num>
  <w:num w:numId="15">
    <w:abstractNumId w:val="1"/>
  </w:num>
  <w:num w:numId="16">
    <w:abstractNumId w:val="26"/>
  </w:num>
  <w:num w:numId="17">
    <w:abstractNumId w:val="20"/>
  </w:num>
  <w:num w:numId="18">
    <w:abstractNumId w:val="3"/>
  </w:num>
  <w:num w:numId="19">
    <w:abstractNumId w:val="8"/>
  </w:num>
  <w:num w:numId="20">
    <w:abstractNumId w:val="22"/>
  </w:num>
  <w:num w:numId="21">
    <w:abstractNumId w:val="19"/>
  </w:num>
  <w:num w:numId="22">
    <w:abstractNumId w:val="16"/>
  </w:num>
  <w:num w:numId="23">
    <w:abstractNumId w:val="7"/>
  </w:num>
  <w:num w:numId="24">
    <w:abstractNumId w:val="2"/>
  </w:num>
  <w:num w:numId="25">
    <w:abstractNumId w:val="18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47"/>
    <w:rsid w:val="0004110B"/>
    <w:rsid w:val="000B3880"/>
    <w:rsid w:val="000B6E28"/>
    <w:rsid w:val="000B78EB"/>
    <w:rsid w:val="000C1FCA"/>
    <w:rsid w:val="000F464E"/>
    <w:rsid w:val="00147AC2"/>
    <w:rsid w:val="001748BC"/>
    <w:rsid w:val="001B321A"/>
    <w:rsid w:val="001D20A2"/>
    <w:rsid w:val="002817C0"/>
    <w:rsid w:val="0031044E"/>
    <w:rsid w:val="003700FE"/>
    <w:rsid w:val="00452881"/>
    <w:rsid w:val="00453C9D"/>
    <w:rsid w:val="005003E2"/>
    <w:rsid w:val="00526D5E"/>
    <w:rsid w:val="005C6AC0"/>
    <w:rsid w:val="006314B8"/>
    <w:rsid w:val="00762E73"/>
    <w:rsid w:val="007B3C47"/>
    <w:rsid w:val="00817B8B"/>
    <w:rsid w:val="0082755B"/>
    <w:rsid w:val="00855DB8"/>
    <w:rsid w:val="0089072D"/>
    <w:rsid w:val="009932E0"/>
    <w:rsid w:val="009D271C"/>
    <w:rsid w:val="00A43D6C"/>
    <w:rsid w:val="00A81CC4"/>
    <w:rsid w:val="00B56E47"/>
    <w:rsid w:val="00B612EA"/>
    <w:rsid w:val="00BD419D"/>
    <w:rsid w:val="00D0759B"/>
    <w:rsid w:val="00DC691B"/>
    <w:rsid w:val="00E04812"/>
    <w:rsid w:val="00E33F47"/>
    <w:rsid w:val="00E530CE"/>
    <w:rsid w:val="00E8632A"/>
    <w:rsid w:val="00EC5886"/>
    <w:rsid w:val="00EE503D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Prrafodelista">
    <w:name w:val="List Paragraph"/>
    <w:basedOn w:val="Normal"/>
    <w:uiPriority w:val="34"/>
    <w:qFormat/>
    <w:rsid w:val="00453C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32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Prrafodelista">
    <w:name w:val="List Paragraph"/>
    <w:basedOn w:val="Normal"/>
    <w:uiPriority w:val="34"/>
    <w:qFormat/>
    <w:rsid w:val="00453C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32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5233-007B-4401-96C3-E850838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resolución.docx</vt:lpstr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resolución.docx</dc:title>
  <dc:creator>Rafael Ibáñez</dc:creator>
  <cp:lastModifiedBy>eespinosas</cp:lastModifiedBy>
  <cp:revision>22</cp:revision>
  <cp:lastPrinted>2014-03-02T13:07:00Z</cp:lastPrinted>
  <dcterms:created xsi:type="dcterms:W3CDTF">2014-03-02T11:40:00Z</dcterms:created>
  <dcterms:modified xsi:type="dcterms:W3CDTF">2014-03-02T13:09:00Z</dcterms:modified>
</cp:coreProperties>
</file>